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C557E4" w:rsidRDefault="002D543C" w:rsidP="00B6598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40.02.01</w:t>
      </w:r>
      <w:r w:rsidR="00B65989" w:rsidRPr="00BE4CEF">
        <w:rPr>
          <w:sz w:val="28"/>
          <w:szCs w:val="28"/>
        </w:rPr>
        <w:t xml:space="preserve"> </w:t>
      </w:r>
      <w:r w:rsidR="00C557E4" w:rsidRPr="00EA52EF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Право и организация социального обеспечения»</w:t>
      </w:r>
    </w:p>
    <w:p w:rsidR="00B65989" w:rsidRDefault="00A6069E" w:rsidP="00B65989">
      <w:pPr>
        <w:jc w:val="center"/>
        <w:rPr>
          <w:b/>
          <w:bCs/>
          <w:i/>
          <w:sz w:val="28"/>
          <w:szCs w:val="28"/>
        </w:rPr>
      </w:pPr>
      <w:r w:rsidRPr="00794033">
        <w:rPr>
          <w:b/>
          <w:i/>
          <w:sz w:val="28"/>
          <w:szCs w:val="28"/>
        </w:rPr>
        <w:t>дисциплины</w:t>
      </w:r>
      <w:r w:rsidRPr="00794033">
        <w:rPr>
          <w:b/>
          <w:bCs/>
          <w:i/>
          <w:sz w:val="28"/>
          <w:szCs w:val="28"/>
        </w:rPr>
        <w:t xml:space="preserve"> «</w:t>
      </w:r>
      <w:r w:rsidR="002D543C">
        <w:rPr>
          <w:b/>
          <w:bCs/>
          <w:i/>
          <w:sz w:val="28"/>
          <w:szCs w:val="28"/>
        </w:rPr>
        <w:t>Гражданский процесс</w:t>
      </w:r>
      <w:r w:rsidR="00B65989"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E16154" w:rsidP="002A641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="00A6069E" w:rsidRPr="00D10894">
        <w:rPr>
          <w:sz w:val="28"/>
          <w:szCs w:val="28"/>
        </w:rPr>
        <w:t xml:space="preserve"> программа дисциплины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 xml:space="preserve">Включает в себя цели и задачи дисциплины, место дисциплины </w:t>
      </w:r>
      <w:r w:rsidR="00A6069E">
        <w:rPr>
          <w:i/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в структуре </w:t>
      </w:r>
      <w:r>
        <w:rPr>
          <w:sz w:val="28"/>
          <w:szCs w:val="28"/>
        </w:rPr>
        <w:t>ППССЗ</w:t>
      </w:r>
      <w:r w:rsidR="00A6069E" w:rsidRPr="00D10894">
        <w:rPr>
          <w:sz w:val="28"/>
          <w:szCs w:val="28"/>
        </w:rPr>
        <w:t>, требования к результатам освоения дисциплины, объем дисциплины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и виды учебной работы,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>методические</w:t>
      </w:r>
      <w:proofErr w:type="gramEnd"/>
      <w:r w:rsidR="00A6069E" w:rsidRPr="00D10894">
        <w:rPr>
          <w:sz w:val="28"/>
          <w:szCs w:val="28"/>
        </w:rPr>
        <w:t xml:space="preserve"> рекомендации по организации дисциплины. </w:t>
      </w:r>
    </w:p>
    <w:p w:rsidR="00A6069E" w:rsidRPr="00D10894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</w:t>
      </w:r>
      <w:r w:rsidR="002D543C">
        <w:rPr>
          <w:sz w:val="28"/>
          <w:szCs w:val="28"/>
        </w:rPr>
        <w:t>:</w:t>
      </w:r>
    </w:p>
    <w:p w:rsidR="0092100E" w:rsidRDefault="002D543C" w:rsidP="002D543C">
      <w:pPr>
        <w:snapToGrid w:val="0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Общая часть гражданского процесса.</w:t>
      </w:r>
    </w:p>
    <w:p w:rsidR="002D543C" w:rsidRDefault="002D543C" w:rsidP="002D543C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Тема 1.</w:t>
      </w:r>
      <w:r w:rsidRPr="003E52B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. </w:t>
      </w:r>
      <w:r w:rsidRPr="002D543C">
        <w:rPr>
          <w:sz w:val="28"/>
          <w:szCs w:val="28"/>
        </w:rPr>
        <w:t>Гражданское процессуальное право, как отрасль права</w:t>
      </w:r>
      <w:r>
        <w:rPr>
          <w:sz w:val="28"/>
          <w:szCs w:val="28"/>
        </w:rPr>
        <w:t>.</w:t>
      </w:r>
    </w:p>
    <w:p w:rsidR="002D543C" w:rsidRDefault="002D543C" w:rsidP="002D543C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Тема 1.2.</w:t>
      </w:r>
      <w:r w:rsidRPr="002D543C">
        <w:rPr>
          <w:sz w:val="28"/>
          <w:szCs w:val="28"/>
        </w:rPr>
        <w:t>Источники гражданского процессуального права</w:t>
      </w:r>
      <w:r>
        <w:rPr>
          <w:sz w:val="28"/>
          <w:szCs w:val="28"/>
        </w:rPr>
        <w:t>.</w:t>
      </w:r>
    </w:p>
    <w:p w:rsidR="002D543C" w:rsidRDefault="002D543C" w:rsidP="002D543C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1.3. </w:t>
      </w:r>
      <w:r w:rsidRPr="002D543C">
        <w:rPr>
          <w:sz w:val="28"/>
          <w:szCs w:val="28"/>
        </w:rPr>
        <w:t>Гражданское правоотношение</w:t>
      </w:r>
      <w:r>
        <w:rPr>
          <w:sz w:val="28"/>
          <w:szCs w:val="28"/>
        </w:rPr>
        <w:t>.</w:t>
      </w:r>
    </w:p>
    <w:p w:rsidR="002D543C" w:rsidRDefault="002D543C" w:rsidP="002D543C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1.4. </w:t>
      </w:r>
      <w:r w:rsidRPr="002D543C">
        <w:rPr>
          <w:sz w:val="28"/>
          <w:szCs w:val="28"/>
        </w:rPr>
        <w:t>Субъекты гражданского процесса (граждане и юридические лица).</w:t>
      </w:r>
    </w:p>
    <w:p w:rsidR="002D543C" w:rsidRDefault="002D543C" w:rsidP="002D543C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r w:rsidRPr="002D543C">
        <w:rPr>
          <w:sz w:val="28"/>
          <w:szCs w:val="28"/>
        </w:rPr>
        <w:t>Процессуальное правопреемство</w:t>
      </w:r>
    </w:p>
    <w:p w:rsidR="002D543C" w:rsidRDefault="002D543C" w:rsidP="002D543C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3. </w:t>
      </w:r>
      <w:r w:rsidRPr="002D543C">
        <w:rPr>
          <w:sz w:val="28"/>
          <w:szCs w:val="28"/>
        </w:rPr>
        <w:t>Доказательства и доказывание в гражданском процессе.</w:t>
      </w:r>
    </w:p>
    <w:p w:rsidR="002D543C" w:rsidRDefault="002D543C" w:rsidP="002D543C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3. </w:t>
      </w:r>
      <w:r w:rsidRPr="002D543C">
        <w:rPr>
          <w:sz w:val="28"/>
          <w:szCs w:val="28"/>
        </w:rPr>
        <w:t>Иск в гражданском процессе</w:t>
      </w:r>
      <w:r>
        <w:rPr>
          <w:sz w:val="28"/>
          <w:szCs w:val="28"/>
        </w:rPr>
        <w:t>.</w:t>
      </w:r>
    </w:p>
    <w:p w:rsidR="002D543C" w:rsidRDefault="002D543C" w:rsidP="002D543C">
      <w:pPr>
        <w:snapToGrid w:val="0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Стадии гражданского процесса</w:t>
      </w:r>
    </w:p>
    <w:p w:rsidR="002D543C" w:rsidRDefault="002D543C" w:rsidP="002D543C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2.1. </w:t>
      </w:r>
      <w:r w:rsidRPr="002D543C">
        <w:rPr>
          <w:sz w:val="28"/>
          <w:szCs w:val="28"/>
        </w:rPr>
        <w:t>Подготовка дела к судебному разбирательству</w:t>
      </w:r>
      <w:r>
        <w:rPr>
          <w:sz w:val="28"/>
          <w:szCs w:val="28"/>
        </w:rPr>
        <w:t>.</w:t>
      </w:r>
    </w:p>
    <w:p w:rsidR="002D543C" w:rsidRDefault="002D543C" w:rsidP="002D543C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2.2. </w:t>
      </w:r>
      <w:r w:rsidRPr="002D543C">
        <w:rPr>
          <w:sz w:val="28"/>
          <w:szCs w:val="28"/>
        </w:rPr>
        <w:t>Судебное разбирательство</w:t>
      </w:r>
      <w:r>
        <w:rPr>
          <w:sz w:val="28"/>
          <w:szCs w:val="28"/>
        </w:rPr>
        <w:t>.</w:t>
      </w:r>
    </w:p>
    <w:p w:rsidR="002D543C" w:rsidRDefault="002D543C" w:rsidP="002D543C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2.3. </w:t>
      </w:r>
      <w:r w:rsidRPr="002D543C">
        <w:rPr>
          <w:sz w:val="28"/>
          <w:szCs w:val="28"/>
        </w:rPr>
        <w:t>Решение суда</w:t>
      </w:r>
    </w:p>
    <w:p w:rsidR="002D543C" w:rsidRDefault="002D543C" w:rsidP="002D543C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2.4. </w:t>
      </w:r>
      <w:r w:rsidRPr="002D543C">
        <w:rPr>
          <w:sz w:val="28"/>
          <w:szCs w:val="28"/>
        </w:rPr>
        <w:t>Приостановление, отложение и окончание дела</w:t>
      </w:r>
      <w:r>
        <w:rPr>
          <w:sz w:val="28"/>
          <w:szCs w:val="28"/>
        </w:rPr>
        <w:t>.</w:t>
      </w:r>
    </w:p>
    <w:p w:rsidR="002D543C" w:rsidRDefault="002D543C" w:rsidP="002D543C">
      <w:pPr>
        <w:snapToGrid w:val="0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Обжалование в гражданском процессе.</w:t>
      </w:r>
    </w:p>
    <w:p w:rsidR="002D543C" w:rsidRDefault="002D543C" w:rsidP="002D543C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3.1. </w:t>
      </w:r>
      <w:r w:rsidRPr="002D543C">
        <w:rPr>
          <w:sz w:val="28"/>
          <w:szCs w:val="28"/>
        </w:rPr>
        <w:t>Понятие обжалования.</w:t>
      </w:r>
    </w:p>
    <w:p w:rsidR="002D543C" w:rsidRDefault="002D543C" w:rsidP="002D543C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Тема 3.2.</w:t>
      </w:r>
      <w:r w:rsidRPr="002D543C">
        <w:rPr>
          <w:sz w:val="28"/>
          <w:szCs w:val="28"/>
        </w:rPr>
        <w:t>Апелляционное производство</w:t>
      </w:r>
      <w:r>
        <w:rPr>
          <w:sz w:val="28"/>
          <w:szCs w:val="28"/>
        </w:rPr>
        <w:t>.</w:t>
      </w:r>
    </w:p>
    <w:p w:rsidR="002D543C" w:rsidRDefault="002D543C" w:rsidP="002D543C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3.3 </w:t>
      </w:r>
      <w:r w:rsidRPr="002D543C">
        <w:rPr>
          <w:sz w:val="28"/>
          <w:szCs w:val="28"/>
        </w:rPr>
        <w:t>Стадия кассационного производства</w:t>
      </w:r>
      <w:r>
        <w:rPr>
          <w:sz w:val="28"/>
          <w:szCs w:val="28"/>
        </w:rPr>
        <w:t>.</w:t>
      </w:r>
    </w:p>
    <w:p w:rsidR="002D543C" w:rsidRDefault="002D543C" w:rsidP="002D543C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3.4 </w:t>
      </w:r>
      <w:r w:rsidRPr="002D543C">
        <w:rPr>
          <w:sz w:val="28"/>
          <w:szCs w:val="28"/>
        </w:rPr>
        <w:t>Стадия надзорного производства</w:t>
      </w:r>
      <w:r>
        <w:rPr>
          <w:sz w:val="28"/>
          <w:szCs w:val="28"/>
        </w:rPr>
        <w:t>.</w:t>
      </w:r>
    </w:p>
    <w:sectPr w:rsidR="002D543C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7F508AF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8"/>
      </w:rPr>
    </w:lvl>
  </w:abstractNum>
  <w:abstractNum w:abstractNumId="1">
    <w:nsid w:val="022C7783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BC94EDB"/>
    <w:multiLevelType w:val="hybridMultilevel"/>
    <w:tmpl w:val="39EC6DA6"/>
    <w:lvl w:ilvl="0" w:tplc="DF2E891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4F32F8B"/>
    <w:multiLevelType w:val="hybridMultilevel"/>
    <w:tmpl w:val="69CE6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C7EF6"/>
    <w:multiLevelType w:val="hybridMultilevel"/>
    <w:tmpl w:val="7CC40F64"/>
    <w:lvl w:ilvl="0" w:tplc="BA086B9A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59AC773B"/>
    <w:multiLevelType w:val="hybridMultilevel"/>
    <w:tmpl w:val="ABC67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57B58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68BE0429"/>
    <w:multiLevelType w:val="hybridMultilevel"/>
    <w:tmpl w:val="3F60B7C4"/>
    <w:lvl w:ilvl="0" w:tplc="1C96EB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1074D8"/>
    <w:rsid w:val="002A6418"/>
    <w:rsid w:val="002D207C"/>
    <w:rsid w:val="002D543C"/>
    <w:rsid w:val="00395853"/>
    <w:rsid w:val="003F4730"/>
    <w:rsid w:val="004571CB"/>
    <w:rsid w:val="00571AD7"/>
    <w:rsid w:val="005D54FE"/>
    <w:rsid w:val="0092100E"/>
    <w:rsid w:val="009B1EF5"/>
    <w:rsid w:val="00A6069E"/>
    <w:rsid w:val="00B65989"/>
    <w:rsid w:val="00BB1151"/>
    <w:rsid w:val="00C557E4"/>
    <w:rsid w:val="00E16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character" w:customStyle="1" w:styleId="submenu-table">
    <w:name w:val="submenu-table"/>
    <w:basedOn w:val="a0"/>
    <w:rsid w:val="005D54FE"/>
  </w:style>
  <w:style w:type="character" w:styleId="a4">
    <w:name w:val="Hyperlink"/>
    <w:rsid w:val="002A6418"/>
    <w:rPr>
      <w:color w:val="000080"/>
      <w:u w:val="single"/>
    </w:rPr>
  </w:style>
  <w:style w:type="character" w:customStyle="1" w:styleId="apple-style-span">
    <w:name w:val="apple-style-span"/>
    <w:basedOn w:val="a0"/>
    <w:rsid w:val="002A64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8</cp:revision>
  <dcterms:created xsi:type="dcterms:W3CDTF">2014-01-15T06:25:00Z</dcterms:created>
  <dcterms:modified xsi:type="dcterms:W3CDTF">2017-02-23T11:06:00Z</dcterms:modified>
</cp:coreProperties>
</file>